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BF4A50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687698">
        <w:rPr>
          <w:rFonts w:ascii="Times New Roman" w:eastAsia="Arial Unicode MS" w:hAnsi="Times New Roman" w:cs="Times New Roman"/>
          <w:b/>
          <w:kern w:val="0"/>
          <w:sz w:val="24"/>
          <w:szCs w:val="24"/>
          <w:lang w:eastAsia="lv-LV"/>
          <w14:ligatures w14:val="none"/>
        </w:rPr>
        <w:t>6</w:t>
      </w:r>
      <w:r w:rsidR="00F2390B">
        <w:rPr>
          <w:rFonts w:ascii="Times New Roman" w:eastAsia="Arial Unicode MS" w:hAnsi="Times New Roman" w:cs="Times New Roman"/>
          <w:b/>
          <w:kern w:val="0"/>
          <w:sz w:val="24"/>
          <w:szCs w:val="24"/>
          <w:lang w:eastAsia="lv-LV"/>
          <w14:ligatures w14:val="none"/>
        </w:rPr>
        <w:t>4</w:t>
      </w:r>
    </w:p>
    <w:p w14:paraId="37FE0B5F" w14:textId="34E9341E"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0E414B">
        <w:rPr>
          <w:rFonts w:ascii="Times New Roman" w:eastAsia="Arial Unicode MS" w:hAnsi="Times New Roman" w:cs="Times New Roman"/>
          <w:kern w:val="0"/>
          <w:sz w:val="24"/>
          <w:szCs w:val="24"/>
          <w:lang w:eastAsia="lv-LV"/>
          <w14:ligatures w14:val="none"/>
        </w:rPr>
        <w:t>2</w:t>
      </w:r>
      <w:r w:rsidR="00F2390B">
        <w:rPr>
          <w:rFonts w:ascii="Times New Roman" w:eastAsia="Arial Unicode MS" w:hAnsi="Times New Roman" w:cs="Times New Roman"/>
          <w:kern w:val="0"/>
          <w:sz w:val="24"/>
          <w:szCs w:val="24"/>
          <w:lang w:eastAsia="lv-LV"/>
          <w14:ligatures w14:val="none"/>
        </w:rPr>
        <w:t>5</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0F97323" w14:textId="77777777" w:rsidR="00687698" w:rsidRPr="0016429E" w:rsidRDefault="00687698" w:rsidP="00687698">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2B096A92" w14:textId="00DD6FE5" w:rsidR="00F2390B" w:rsidRPr="00F2390B" w:rsidRDefault="00F2390B" w:rsidP="00F2390B">
      <w:pPr>
        <w:spacing w:after="0" w:line="240" w:lineRule="auto"/>
        <w:jc w:val="both"/>
        <w:rPr>
          <w:rFonts w:ascii="Times New Roman" w:eastAsia="Times New Roman" w:hAnsi="Times New Roman" w:cs="Times New Roman"/>
          <w:b/>
          <w:kern w:val="0"/>
          <w:sz w:val="24"/>
          <w:szCs w:val="24"/>
          <w:lang w:eastAsia="lv-LV"/>
          <w14:ligatures w14:val="none"/>
        </w:rPr>
      </w:pPr>
      <w:bookmarkStart w:id="527" w:name="_Hlk196476669"/>
      <w:bookmarkStart w:id="528" w:name="_Hlk196476290"/>
      <w:bookmarkStart w:id="529" w:name="_Hlk196475954"/>
      <w:bookmarkStart w:id="530" w:name="_Hlk196476143"/>
      <w:bookmarkStart w:id="531" w:name="_Hlk196481288"/>
      <w:bookmarkStart w:id="532" w:name="_Hlk196481194"/>
      <w:bookmarkStart w:id="533" w:name="_Hlk196480600"/>
      <w:bookmarkStart w:id="534" w:name="_Hlk196480480"/>
      <w:bookmarkStart w:id="535" w:name="_Hlk196480273"/>
      <w:bookmarkStart w:id="536" w:name="_Hlk196480124"/>
      <w:bookmarkStart w:id="537" w:name="_Hlk196479775"/>
      <w:bookmarkStart w:id="538" w:name="_Hlk196479647"/>
      <w:bookmarkStart w:id="539" w:name="_Hlk196479509"/>
      <w:bookmarkStart w:id="540" w:name="_Hlk196478399"/>
      <w:bookmarkStart w:id="541" w:name="_Hlk196478241"/>
      <w:bookmarkStart w:id="542" w:name="_Hlk196477158"/>
      <w:bookmarkStart w:id="543" w:name="_Hlk196472911"/>
      <w:bookmarkStart w:id="544" w:name="_Hlk193811638"/>
      <w:bookmarkStart w:id="545" w:name="_Hlk193811390"/>
      <w:bookmarkStart w:id="546" w:name="_Hlk193810058"/>
      <w:bookmarkStart w:id="547" w:name="_Hlk193811206"/>
      <w:bookmarkStart w:id="548" w:name="_Hlk193810972"/>
      <w:bookmarkStart w:id="549" w:name="_Hlk193810478"/>
      <w:bookmarkStart w:id="550" w:name="_Hlk196475690"/>
      <w:bookmarkStart w:id="551" w:name="_Hlk196474696"/>
      <w:bookmarkStart w:id="552" w:name="_Hlk196474510"/>
      <w:bookmarkStart w:id="553" w:name="_Hlk196473922"/>
      <w:bookmarkStart w:id="554" w:name="_Hlk196473593"/>
      <w:bookmarkStart w:id="555" w:name="_Hlk196472609"/>
      <w:bookmarkStart w:id="556" w:name="_Hlk196472420"/>
      <w:bookmarkStart w:id="557" w:name="_Hlk196466480"/>
      <w:bookmarkStart w:id="558" w:name="_Hlk193812649"/>
      <w:bookmarkStart w:id="559" w:name="_Hlk193812452"/>
      <w:bookmarkStart w:id="560" w:name="_Hlk193812243"/>
      <w:bookmarkStart w:id="561" w:name="_Hlk193811857"/>
      <w:bookmarkStart w:id="562" w:name="_Hlk193723530"/>
      <w:bookmarkStart w:id="563" w:name="_Hlk196724871"/>
      <w:bookmarkStart w:id="564" w:name="_Hlk161420403"/>
      <w:bookmarkStart w:id="565" w:name="_Hlk196723448"/>
      <w:bookmarkStart w:id="566" w:name="_Hlk196723256"/>
      <w:bookmarkStart w:id="567" w:name="_Hlk196722618"/>
      <w:bookmarkStart w:id="568" w:name="_Hlk196721738"/>
      <w:bookmarkStart w:id="569" w:name="_Hlk196481761"/>
      <w:bookmarkStart w:id="570" w:name="_Hlk196481468"/>
      <w:bookmarkStart w:id="571" w:name="_Hlk196725757"/>
      <w:bookmarkStart w:id="572" w:name="_Hlk196725550"/>
      <w:bookmarkStart w:id="573" w:name="_Hlk196725159"/>
      <w:bookmarkStart w:id="574" w:name="_Hlk207184067"/>
      <w:r w:rsidRPr="00F2390B">
        <w:rPr>
          <w:rFonts w:ascii="Times New Roman" w:hAnsi="Times New Roman" w:cs="Times New Roman"/>
          <w:b/>
          <w:sz w:val="24"/>
          <w:szCs w:val="24"/>
          <w:shd w:val="clear" w:color="auto" w:fill="FFFFFF"/>
        </w:rPr>
        <w:t xml:space="preserve">Par </w:t>
      </w:r>
      <w:r w:rsidRPr="00F2390B">
        <w:rPr>
          <w:rFonts w:ascii="Times New Roman" w:eastAsia="Arial Unicode MS" w:hAnsi="Times New Roman" w:cs="Times New Roman"/>
          <w:b/>
          <w:kern w:val="0"/>
          <w:sz w:val="24"/>
          <w:szCs w:val="24"/>
          <w:lang w:eastAsia="lv-LV"/>
          <w14:ligatures w14:val="none"/>
        </w:rPr>
        <w:t>ilgstošas sociālās aprūpes un sociālās rehabilitācijas pakalpojumu maksu  pašvaldības iestādē “Varakļānu novada pansionāts “Varavīksne” un SIA “Varakļānu veselības aprūpes centrs” 2026.</w:t>
      </w:r>
      <w:r>
        <w:rPr>
          <w:rFonts w:ascii="Times New Roman" w:eastAsia="Arial Unicode MS" w:hAnsi="Times New Roman" w:cs="Times New Roman"/>
          <w:b/>
          <w:kern w:val="0"/>
          <w:sz w:val="24"/>
          <w:szCs w:val="24"/>
          <w:lang w:eastAsia="lv-LV"/>
          <w14:ligatures w14:val="none"/>
        </w:rPr>
        <w:t xml:space="preserve"> </w:t>
      </w:r>
      <w:r w:rsidRPr="00F2390B">
        <w:rPr>
          <w:rFonts w:ascii="Times New Roman" w:eastAsia="Arial Unicode MS" w:hAnsi="Times New Roman" w:cs="Times New Roman"/>
          <w:b/>
          <w:kern w:val="0"/>
          <w:sz w:val="24"/>
          <w:szCs w:val="24"/>
          <w:lang w:eastAsia="lv-LV"/>
          <w14:ligatures w14:val="none"/>
        </w:rPr>
        <w:t>gada janvāra mēnesī</w:t>
      </w:r>
    </w:p>
    <w:p w14:paraId="7F43D127" w14:textId="77777777" w:rsidR="00F2390B" w:rsidRPr="00F2390B" w:rsidRDefault="00F2390B" w:rsidP="00F2390B">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right="-23"/>
        <w:contextualSpacing/>
        <w:jc w:val="both"/>
        <w:textAlignment w:val="baseline"/>
        <w:rPr>
          <w:rFonts w:ascii="Times New Roman" w:eastAsia="Arial Unicode MS" w:hAnsi="Times New Roman" w:cs="Arial Unicode MS"/>
          <w:bCs/>
          <w:kern w:val="0"/>
          <w:sz w:val="24"/>
          <w:szCs w:val="24"/>
          <w:lang w:eastAsia="lv-LV"/>
          <w14:ligatures w14:val="none"/>
        </w:rPr>
      </w:pPr>
    </w:p>
    <w:p w14:paraId="67BBC97D" w14:textId="77777777" w:rsidR="00F2390B" w:rsidRPr="00F2390B" w:rsidRDefault="00F2390B" w:rsidP="00F2390B">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right="-23"/>
        <w:contextualSpacing/>
        <w:jc w:val="both"/>
        <w:textAlignment w:val="baseline"/>
        <w:rPr>
          <w:rFonts w:ascii="Times New Roman" w:eastAsia="SimSun" w:hAnsi="Times New Roman" w:cs="Times New Roman"/>
          <w:bCs/>
          <w:sz w:val="24"/>
          <w:szCs w:val="24"/>
          <w:lang w:eastAsia="zh-CN" w:bidi="hi-IN"/>
        </w:rPr>
      </w:pPr>
      <w:r w:rsidRPr="00F2390B">
        <w:rPr>
          <w:rFonts w:ascii="Times New Roman" w:eastAsia="Arial Unicode MS" w:hAnsi="Times New Roman" w:cs="Times New Roman"/>
          <w:bCs/>
          <w:kern w:val="0"/>
          <w:sz w:val="24"/>
          <w:szCs w:val="24"/>
          <w:lang w:eastAsia="lv-LV"/>
          <w14:ligatures w14:val="none"/>
        </w:rPr>
        <w:tab/>
        <w:t>27.02.2025. Varakļānu pašvaldība dome ir pieņēmusi lēmumu Nr.16 “</w:t>
      </w:r>
      <w:r w:rsidRPr="00F2390B">
        <w:rPr>
          <w:rFonts w:ascii="Times New Roman" w:eastAsia="SimSun" w:hAnsi="Times New Roman" w:cs="Times New Roman"/>
          <w:bCs/>
          <w:sz w:val="24"/>
          <w:szCs w:val="24"/>
          <w:lang w:eastAsia="zh-CN" w:bidi="hi-IN"/>
        </w:rPr>
        <w:t xml:space="preserve">Par Varakļānu novada </w:t>
      </w:r>
      <w:r w:rsidRPr="00F2390B">
        <w:rPr>
          <w:rFonts w:ascii="Times New Roman" w:eastAsia="SimSun" w:hAnsi="Times New Roman" w:cs="Times New Roman"/>
          <w:bCs/>
          <w:color w:val="000000" w:themeColor="text1"/>
          <w:sz w:val="24"/>
          <w:szCs w:val="24"/>
          <w:lang w:eastAsia="zh-CN" w:bidi="hi-IN"/>
        </w:rPr>
        <w:t>pansionāta “Varavīksne” pakalpojuma izcenojuma apstiprināšanu”, ar kuru ir apstiprināta  Varakļānu novada pansionāta “Varavīksne” sniegtā pakalpojuma</w:t>
      </w:r>
      <w:r w:rsidRPr="00F2390B">
        <w:rPr>
          <w:rFonts w:ascii="Times New Roman" w:eastAsia="SimSun" w:hAnsi="Times New Roman" w:cs="Times New Roman"/>
          <w:bCs/>
          <w:sz w:val="24"/>
          <w:szCs w:val="24"/>
          <w:lang w:eastAsia="zh-CN" w:bidi="hi-IN"/>
        </w:rPr>
        <w:t xml:space="preserve"> - </w:t>
      </w:r>
      <w:r w:rsidRPr="00F2390B">
        <w:rPr>
          <w:rFonts w:ascii="Times New Roman" w:eastAsia="Arial Unicode MS" w:hAnsi="Times New Roman" w:cs="Times New Roman"/>
          <w:bCs/>
          <w:kern w:val="0"/>
          <w:sz w:val="24"/>
          <w:szCs w:val="24"/>
          <w:lang w:eastAsia="lv-LV"/>
          <w14:ligatures w14:val="none"/>
        </w:rPr>
        <w:t>ilgstoša sociālā aprūpe un sociālā rehabilitācija,</w:t>
      </w:r>
      <w:r w:rsidRPr="00F2390B">
        <w:rPr>
          <w:rFonts w:ascii="Times New Roman" w:eastAsia="SimSun" w:hAnsi="Times New Roman" w:cs="Times New Roman"/>
          <w:bCs/>
          <w:sz w:val="24"/>
          <w:szCs w:val="24"/>
          <w:lang w:eastAsia="zh-CN" w:bidi="hi-IN"/>
        </w:rPr>
        <w:t xml:space="preserve"> maksa.</w:t>
      </w:r>
    </w:p>
    <w:p w14:paraId="2A2DB839" w14:textId="77777777" w:rsidR="00F2390B" w:rsidRPr="00F2390B" w:rsidRDefault="00F2390B" w:rsidP="00F2390B">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right="-23"/>
        <w:contextualSpacing/>
        <w:jc w:val="both"/>
        <w:textAlignment w:val="baseline"/>
        <w:rPr>
          <w:rFonts w:ascii="Times New Roman" w:eastAsia="SimSun" w:hAnsi="Times New Roman" w:cs="Times New Roman"/>
          <w:bCs/>
          <w:sz w:val="24"/>
          <w:szCs w:val="24"/>
          <w:lang w:eastAsia="zh-CN" w:bidi="hi-IN"/>
        </w:rPr>
      </w:pPr>
      <w:r w:rsidRPr="00F2390B">
        <w:rPr>
          <w:rFonts w:ascii="Times New Roman" w:eastAsia="SimSun" w:hAnsi="Times New Roman" w:cs="Times New Roman"/>
          <w:bCs/>
          <w:sz w:val="24"/>
          <w:szCs w:val="24"/>
          <w:lang w:eastAsia="zh-CN" w:bidi="hi-IN"/>
        </w:rPr>
        <w:tab/>
        <w:t xml:space="preserve">30.09.2025. SIA “Varakļānu veselības aprūpes centrs”  ar dalībnieku sapulces protokolu Nr.5 ir apstiprināta maksa par  </w:t>
      </w:r>
      <w:r w:rsidRPr="00F2390B">
        <w:rPr>
          <w:rFonts w:ascii="Times New Roman" w:eastAsia="Arial Unicode MS" w:hAnsi="Times New Roman" w:cs="Times New Roman"/>
          <w:bCs/>
          <w:kern w:val="0"/>
          <w:sz w:val="24"/>
          <w:szCs w:val="24"/>
          <w:lang w:eastAsia="lv-LV"/>
          <w14:ligatures w14:val="none"/>
        </w:rPr>
        <w:t>SIA “Varakļānu veselības aprūpes centrs” sniegto ilgstošas sociālās aprūpes un sociālās rehabilitācijas pakalpojumu</w:t>
      </w:r>
      <w:r w:rsidRPr="00F2390B">
        <w:rPr>
          <w:rFonts w:ascii="Times New Roman" w:eastAsia="Times New Roman" w:hAnsi="Times New Roman" w:cs="Times New Roman"/>
          <w:sz w:val="24"/>
          <w:shd w:val="clear" w:color="auto" w:fill="FFFFFF"/>
        </w:rPr>
        <w:t>.</w:t>
      </w:r>
    </w:p>
    <w:p w14:paraId="37012731" w14:textId="6D3528BA" w:rsidR="00F2390B" w:rsidRPr="00F2390B" w:rsidRDefault="00F2390B" w:rsidP="00F2390B">
      <w:pPr>
        <w:pBdr>
          <w:top w:val="none" w:sz="0" w:space="0" w:color="000000"/>
          <w:left w:val="none" w:sz="0" w:space="0" w:color="000000"/>
          <w:bottom w:val="none" w:sz="0" w:space="0" w:color="000000"/>
          <w:right w:val="none" w:sz="0" w:space="0" w:color="000000"/>
        </w:pBdr>
        <w:shd w:val="clear" w:color="auto" w:fill="FFFFFF"/>
        <w:suppressAutoHyphens/>
        <w:spacing w:after="0" w:line="276" w:lineRule="auto"/>
        <w:ind w:right="-23"/>
        <w:contextualSpacing/>
        <w:jc w:val="both"/>
        <w:textAlignment w:val="baseline"/>
        <w:rPr>
          <w:rFonts w:ascii="Times New Roman" w:eastAsia="SimSun" w:hAnsi="Times New Roman" w:cs="Times New Roman"/>
          <w:bCs/>
          <w:color w:val="000000" w:themeColor="text1"/>
          <w:sz w:val="24"/>
          <w:szCs w:val="24"/>
          <w:lang w:eastAsia="zh-CN" w:bidi="hi-IN"/>
        </w:rPr>
      </w:pPr>
      <w:r w:rsidRPr="00F2390B">
        <w:rPr>
          <w:rFonts w:ascii="Times New Roman" w:eastAsia="SimSun" w:hAnsi="Times New Roman" w:cs="Times New Roman"/>
          <w:bCs/>
          <w:sz w:val="24"/>
          <w:szCs w:val="24"/>
          <w:lang w:eastAsia="zh-CN" w:bidi="hi-IN"/>
        </w:rPr>
        <w:tab/>
        <w:t>Līdz 2025.</w:t>
      </w:r>
      <w:r>
        <w:rPr>
          <w:rFonts w:ascii="Times New Roman" w:eastAsia="SimSun" w:hAnsi="Times New Roman" w:cs="Times New Roman"/>
          <w:bCs/>
          <w:sz w:val="24"/>
          <w:szCs w:val="24"/>
          <w:lang w:eastAsia="zh-CN" w:bidi="hi-IN"/>
        </w:rPr>
        <w:t> </w:t>
      </w:r>
      <w:r w:rsidRPr="00F2390B">
        <w:rPr>
          <w:rFonts w:ascii="Times New Roman" w:eastAsia="SimSun" w:hAnsi="Times New Roman" w:cs="Times New Roman"/>
          <w:bCs/>
          <w:sz w:val="24"/>
          <w:szCs w:val="24"/>
          <w:lang w:eastAsia="zh-CN" w:bidi="hi-IN"/>
        </w:rPr>
        <w:t>gada 31.</w:t>
      </w:r>
      <w:r>
        <w:rPr>
          <w:rFonts w:ascii="Times New Roman" w:eastAsia="SimSun" w:hAnsi="Times New Roman" w:cs="Times New Roman"/>
          <w:bCs/>
          <w:sz w:val="24"/>
          <w:szCs w:val="24"/>
          <w:lang w:eastAsia="zh-CN" w:bidi="hi-IN"/>
        </w:rPr>
        <w:t> </w:t>
      </w:r>
      <w:r w:rsidRPr="00F2390B">
        <w:rPr>
          <w:rFonts w:ascii="Times New Roman" w:eastAsia="SimSun" w:hAnsi="Times New Roman" w:cs="Times New Roman"/>
          <w:bCs/>
          <w:sz w:val="24"/>
          <w:szCs w:val="24"/>
          <w:lang w:eastAsia="zh-CN" w:bidi="hi-IN"/>
        </w:rPr>
        <w:t>decembri ir spējā Varakļānu novada pašvaldības saistošie noteikumi Nr.2 “</w:t>
      </w:r>
      <w:r w:rsidRPr="00F2390B">
        <w:rPr>
          <w:rFonts w:ascii="Times New Roman" w:hAnsi="Times New Roman" w:cs="Times New Roman"/>
          <w:bCs/>
          <w:sz w:val="24"/>
          <w:szCs w:val="24"/>
          <w:shd w:val="clear" w:color="auto" w:fill="FFFFFF"/>
        </w:rPr>
        <w:t xml:space="preserve">Pašvaldības sniegto sociālo pakalpojumu saņemšanas un samaksas kārtība”, kur saistošo noteikumu </w:t>
      </w:r>
      <w:proofErr w:type="spellStart"/>
      <w:r w:rsidRPr="00F2390B">
        <w:rPr>
          <w:rFonts w:ascii="Times New Roman" w:hAnsi="Times New Roman" w:cs="Times New Roman"/>
          <w:bCs/>
          <w:sz w:val="24"/>
          <w:szCs w:val="24"/>
          <w:shd w:val="clear" w:color="auto" w:fill="FFFFFF"/>
        </w:rPr>
        <w:t>VII.nodaļā</w:t>
      </w:r>
      <w:proofErr w:type="spellEnd"/>
      <w:r w:rsidRPr="00F2390B">
        <w:rPr>
          <w:rFonts w:ascii="Times New Roman" w:hAnsi="Times New Roman" w:cs="Times New Roman"/>
          <w:bCs/>
          <w:sz w:val="24"/>
          <w:szCs w:val="24"/>
          <w:shd w:val="clear" w:color="auto" w:fill="FFFFFF"/>
        </w:rPr>
        <w:t xml:space="preserve"> paredzēta kārtība, kādā tiek noteikta samaksa par   </w:t>
      </w:r>
      <w:r w:rsidRPr="00F2390B">
        <w:rPr>
          <w:rFonts w:ascii="Times New Roman" w:eastAsia="Arial Unicode MS" w:hAnsi="Times New Roman" w:cs="Times New Roman"/>
          <w:bCs/>
          <w:kern w:val="0"/>
          <w:sz w:val="24"/>
          <w:szCs w:val="24"/>
          <w:lang w:eastAsia="lv-LV"/>
          <w14:ligatures w14:val="none"/>
        </w:rPr>
        <w:t>ilgstošu sociālās aprūpes un sociālās rehabilitācijas pakalpojumu vispārēja tipa institūcijā.</w:t>
      </w:r>
    </w:p>
    <w:p w14:paraId="42495D64" w14:textId="5C60FF9D" w:rsidR="00F2390B" w:rsidRPr="00F2390B" w:rsidRDefault="00F2390B" w:rsidP="00F2390B">
      <w:pPr>
        <w:spacing w:after="0" w:line="240" w:lineRule="auto"/>
        <w:contextualSpacing/>
        <w:jc w:val="both"/>
        <w:rPr>
          <w:rFonts w:ascii="Times New Roman" w:eastAsia="Calibri" w:hAnsi="Times New Roman" w:cs="Times New Roman"/>
          <w:bCs/>
          <w:kern w:val="0"/>
          <w:sz w:val="24"/>
          <w:szCs w:val="24"/>
          <w14:ligatures w14:val="none"/>
        </w:rPr>
      </w:pPr>
      <w:r w:rsidRPr="00F2390B">
        <w:rPr>
          <w:rFonts w:ascii="Times New Roman" w:eastAsia="Arial Unicode MS" w:hAnsi="Times New Roman" w:cs="Arial Unicode MS"/>
          <w:bCs/>
          <w:kern w:val="0"/>
          <w:sz w:val="24"/>
          <w:szCs w:val="24"/>
          <w:lang w:eastAsia="lv-LV"/>
          <w14:ligatures w14:val="none"/>
        </w:rPr>
        <w:tab/>
        <w:t>27.11.2025. Madonas novada pašvaldības dome ir pieņēmusi lēmumu Nr.</w:t>
      </w:r>
      <w:r>
        <w:rPr>
          <w:rFonts w:ascii="Times New Roman" w:eastAsia="Arial Unicode MS" w:hAnsi="Times New Roman" w:cs="Arial Unicode MS"/>
          <w:bCs/>
          <w:kern w:val="0"/>
          <w:sz w:val="24"/>
          <w:szCs w:val="24"/>
          <w:lang w:eastAsia="lv-LV"/>
          <w14:ligatures w14:val="none"/>
        </w:rPr>
        <w:t> </w:t>
      </w:r>
      <w:r w:rsidRPr="00F2390B">
        <w:rPr>
          <w:rFonts w:ascii="Times New Roman" w:eastAsia="Arial Unicode MS" w:hAnsi="Times New Roman" w:cs="Arial Unicode MS"/>
          <w:bCs/>
          <w:kern w:val="0"/>
          <w:sz w:val="24"/>
          <w:szCs w:val="24"/>
          <w:lang w:eastAsia="lv-LV"/>
          <w14:ligatures w14:val="none"/>
        </w:rPr>
        <w:t>407 “Par maksas noteikšanu</w:t>
      </w:r>
      <w:r w:rsidRPr="00F2390B">
        <w:rPr>
          <w:rFonts w:ascii="Times New Roman" w:eastAsia="Arial Unicode MS" w:hAnsi="Times New Roman" w:cs="Times New Roman"/>
          <w:bCs/>
          <w:kern w:val="0"/>
          <w:sz w:val="24"/>
          <w:szCs w:val="24"/>
          <w:lang w:eastAsia="lv-LV"/>
          <w14:ligatures w14:val="none"/>
        </w:rPr>
        <w:t xml:space="preserve"> ilgstoša sociālā aprūpe un sociālā rehabilitācija pakalpo</w:t>
      </w:r>
      <w:r w:rsidRPr="00F2390B">
        <w:rPr>
          <w:rFonts w:ascii="Times New Roman" w:eastAsia="Arial Unicode MS" w:hAnsi="Times New Roman" w:cs="Arial Unicode MS"/>
          <w:bCs/>
          <w:kern w:val="0"/>
          <w:sz w:val="24"/>
          <w:szCs w:val="24"/>
          <w:lang w:eastAsia="lv-LV"/>
          <w14:ligatures w14:val="none"/>
        </w:rPr>
        <w:t xml:space="preserve">jumam – ilgstoša sociālā aprūpe un sociālā rehabilitācija institūcijās pilngadīgām personām – pašvaldības pansionātos vai sociālās aprūpes centros”, ar kuru ir apstiprināta maksa par </w:t>
      </w:r>
      <w:r w:rsidRPr="00F2390B">
        <w:rPr>
          <w:rFonts w:ascii="Times New Roman" w:eastAsia="Calibri" w:hAnsi="Times New Roman" w:cs="Times New Roman"/>
          <w:bCs/>
          <w:kern w:val="0"/>
          <w:sz w:val="24"/>
          <w:szCs w:val="24"/>
          <w14:ligatures w14:val="none"/>
        </w:rPr>
        <w:t>ilgstošas sociālās aprūpes un sociālās rehabilitācijas pakalpojumu pilngadīgām personām pašvaldības pansionātos un sociālās aprūpes centros. Lēmums stājas spēkā 2026.</w:t>
      </w:r>
      <w:r>
        <w:rPr>
          <w:rFonts w:ascii="Times New Roman" w:eastAsia="Calibri" w:hAnsi="Times New Roman" w:cs="Times New Roman"/>
          <w:bCs/>
          <w:kern w:val="0"/>
          <w:sz w:val="24"/>
          <w:szCs w:val="24"/>
          <w14:ligatures w14:val="none"/>
        </w:rPr>
        <w:t> </w:t>
      </w:r>
      <w:r w:rsidRPr="00F2390B">
        <w:rPr>
          <w:rFonts w:ascii="Times New Roman" w:eastAsia="Calibri" w:hAnsi="Times New Roman" w:cs="Times New Roman"/>
          <w:bCs/>
          <w:kern w:val="0"/>
          <w:sz w:val="24"/>
          <w:szCs w:val="24"/>
          <w14:ligatures w14:val="none"/>
        </w:rPr>
        <w:t>gada 1.</w:t>
      </w:r>
      <w:r>
        <w:rPr>
          <w:rFonts w:ascii="Times New Roman" w:eastAsia="Calibri" w:hAnsi="Times New Roman" w:cs="Times New Roman"/>
          <w:bCs/>
          <w:kern w:val="0"/>
          <w:sz w:val="24"/>
          <w:szCs w:val="24"/>
          <w14:ligatures w14:val="none"/>
        </w:rPr>
        <w:t> </w:t>
      </w:r>
      <w:r w:rsidRPr="00F2390B">
        <w:rPr>
          <w:rFonts w:ascii="Times New Roman" w:eastAsia="Calibri" w:hAnsi="Times New Roman" w:cs="Times New Roman"/>
          <w:bCs/>
          <w:kern w:val="0"/>
          <w:sz w:val="24"/>
          <w:szCs w:val="24"/>
          <w14:ligatures w14:val="none"/>
        </w:rPr>
        <w:t xml:space="preserve">februārī. </w:t>
      </w:r>
    </w:p>
    <w:p w14:paraId="13908FF6" w14:textId="44CCE777" w:rsidR="00F2390B" w:rsidRPr="00F2390B" w:rsidRDefault="00F2390B" w:rsidP="00F2390B">
      <w:pPr>
        <w:spacing w:after="0" w:line="240" w:lineRule="auto"/>
        <w:contextualSpacing/>
        <w:jc w:val="both"/>
        <w:rPr>
          <w:rFonts w:ascii="Times New Roman" w:eastAsia="Arial Unicode MS" w:hAnsi="Times New Roman" w:cs="Arial Unicode MS"/>
          <w:bCs/>
          <w:kern w:val="0"/>
          <w:sz w:val="24"/>
          <w:szCs w:val="24"/>
          <w:lang w:eastAsia="lv-LV"/>
          <w14:ligatures w14:val="none"/>
        </w:rPr>
      </w:pPr>
      <w:r w:rsidRPr="00F2390B">
        <w:rPr>
          <w:rFonts w:ascii="Times New Roman" w:eastAsia="Calibri" w:hAnsi="Times New Roman" w:cs="Times New Roman"/>
          <w:bCs/>
          <w:kern w:val="0"/>
          <w:sz w:val="24"/>
          <w:szCs w:val="24"/>
          <w14:ligatures w14:val="none"/>
        </w:rPr>
        <w:tab/>
        <w:t xml:space="preserve">Ņemot vērā to, ka </w:t>
      </w:r>
      <w:r w:rsidRPr="00F2390B">
        <w:rPr>
          <w:rFonts w:ascii="Times New Roman" w:eastAsia="SimSun" w:hAnsi="Times New Roman" w:cs="Times New Roman"/>
          <w:bCs/>
          <w:sz w:val="24"/>
          <w:szCs w:val="24"/>
          <w:lang w:eastAsia="zh-CN" w:bidi="hi-IN"/>
        </w:rPr>
        <w:t>Varakļānu novada pašvaldības saistošie noteikumi Nr.</w:t>
      </w:r>
      <w:r>
        <w:rPr>
          <w:rFonts w:ascii="Times New Roman" w:eastAsia="SimSun" w:hAnsi="Times New Roman" w:cs="Times New Roman"/>
          <w:bCs/>
          <w:sz w:val="24"/>
          <w:szCs w:val="24"/>
          <w:lang w:eastAsia="zh-CN" w:bidi="hi-IN"/>
        </w:rPr>
        <w:t> </w:t>
      </w:r>
      <w:r w:rsidRPr="00F2390B">
        <w:rPr>
          <w:rFonts w:ascii="Times New Roman" w:eastAsia="SimSun" w:hAnsi="Times New Roman" w:cs="Times New Roman"/>
          <w:bCs/>
          <w:sz w:val="24"/>
          <w:szCs w:val="24"/>
          <w:lang w:eastAsia="zh-CN" w:bidi="hi-IN"/>
        </w:rPr>
        <w:t>2 “</w:t>
      </w:r>
      <w:r w:rsidRPr="00F2390B">
        <w:rPr>
          <w:rFonts w:ascii="Times New Roman" w:hAnsi="Times New Roman" w:cs="Times New Roman"/>
          <w:bCs/>
          <w:sz w:val="24"/>
          <w:szCs w:val="24"/>
          <w:shd w:val="clear" w:color="auto" w:fill="FFFFFF"/>
        </w:rPr>
        <w:t>Pašvaldības sniegto sociālo pakalpojumu saņemšanas un samaksas kārtība” zaudē spēku 01.01.2026, kā arī to, ka domes lēmums Nr.</w:t>
      </w:r>
      <w:r>
        <w:rPr>
          <w:rFonts w:ascii="Times New Roman" w:hAnsi="Times New Roman" w:cs="Times New Roman"/>
          <w:bCs/>
          <w:sz w:val="24"/>
          <w:szCs w:val="24"/>
          <w:shd w:val="clear" w:color="auto" w:fill="FFFFFF"/>
        </w:rPr>
        <w:t> </w:t>
      </w:r>
      <w:r w:rsidRPr="00F2390B">
        <w:rPr>
          <w:rFonts w:ascii="Times New Roman" w:hAnsi="Times New Roman" w:cs="Times New Roman"/>
          <w:bCs/>
          <w:sz w:val="24"/>
          <w:szCs w:val="24"/>
          <w:shd w:val="clear" w:color="auto" w:fill="FFFFFF"/>
        </w:rPr>
        <w:t xml:space="preserve">407  </w:t>
      </w:r>
      <w:r w:rsidRPr="00F2390B">
        <w:rPr>
          <w:rFonts w:ascii="Times New Roman" w:eastAsia="Arial Unicode MS" w:hAnsi="Times New Roman" w:cs="Arial Unicode MS"/>
          <w:bCs/>
          <w:kern w:val="0"/>
          <w:sz w:val="24"/>
          <w:szCs w:val="24"/>
          <w:lang w:eastAsia="lv-LV"/>
          <w14:ligatures w14:val="none"/>
        </w:rPr>
        <w:t>“Par maksas noteikšanu pakalpojumam – ilgstoša sociālā aprūpe un sociālā rehabilitācija institūcijās pilngadīgām personām – pašvaldības pansionātos vai sociālās aprūpes centros”, stājas spēkā 01.02.2026., ir nepieciešams noteikt regulējumu par  ilgstoša sociālās aprūpes un sociālās rehabilitācijas pakalpojumu Varakļānu novada pansionātā “Varavīksne” 2026.</w:t>
      </w:r>
      <w:r>
        <w:rPr>
          <w:rFonts w:ascii="Times New Roman" w:eastAsia="Arial Unicode MS" w:hAnsi="Times New Roman" w:cs="Arial Unicode MS"/>
          <w:bCs/>
          <w:kern w:val="0"/>
          <w:sz w:val="24"/>
          <w:szCs w:val="24"/>
          <w:lang w:eastAsia="lv-LV"/>
          <w14:ligatures w14:val="none"/>
        </w:rPr>
        <w:t> </w:t>
      </w:r>
      <w:r w:rsidRPr="00F2390B">
        <w:rPr>
          <w:rFonts w:ascii="Times New Roman" w:eastAsia="Arial Unicode MS" w:hAnsi="Times New Roman" w:cs="Arial Unicode MS"/>
          <w:bCs/>
          <w:kern w:val="0"/>
          <w:sz w:val="24"/>
          <w:szCs w:val="24"/>
          <w:lang w:eastAsia="lv-LV"/>
          <w14:ligatures w14:val="none"/>
        </w:rPr>
        <w:t xml:space="preserve">gada janvāra mēnesī. </w:t>
      </w:r>
    </w:p>
    <w:p w14:paraId="2E81F394" w14:textId="13FF355A" w:rsidR="00F2390B" w:rsidRDefault="00F2390B" w:rsidP="00CC55C4">
      <w:pPr>
        <w:spacing w:after="0"/>
        <w:ind w:firstLine="567"/>
        <w:jc w:val="both"/>
        <w:rPr>
          <w:rFonts w:ascii="Times New Roman" w:eastAsia="Calibri" w:hAnsi="Times New Roman" w:cs="Times New Roman"/>
          <w:b/>
          <w:sz w:val="24"/>
          <w:szCs w:val="24"/>
          <w:lang w:eastAsia="hi-IN" w:bidi="hi-IN"/>
          <w14:ligatures w14:val="none"/>
        </w:rPr>
      </w:pPr>
      <w:r w:rsidRPr="00F2390B">
        <w:rPr>
          <w:rFonts w:ascii="Times New Roman" w:hAnsi="Times New Roman" w:cs="Times New Roman"/>
          <w:bCs/>
          <w:sz w:val="24"/>
          <w:szCs w:val="24"/>
          <w:shd w:val="clear" w:color="auto" w:fill="FFFFFF"/>
        </w:rPr>
        <w:tab/>
      </w:r>
      <w:r w:rsidRPr="00F2390B">
        <w:rPr>
          <w:rFonts w:ascii="Times New Roman" w:eastAsia="Calibri" w:hAnsi="Times New Roman" w:cs="Times New Roman"/>
          <w:color w:val="000000"/>
          <w:kern w:val="0"/>
          <w:sz w:val="24"/>
          <w:lang w:eastAsia="lv-LV"/>
          <w14:ligatures w14:val="none"/>
        </w:rPr>
        <w:t>Pamatojoties uz likuma “</w:t>
      </w:r>
      <w:r w:rsidRPr="00F2390B">
        <w:rPr>
          <w:rFonts w:ascii="Times New Roman" w:eastAsia="Calibri" w:hAnsi="Times New Roman" w:cs="Times New Roman"/>
          <w:kern w:val="0"/>
          <w:sz w:val="24"/>
          <w:lang w:eastAsia="lv-LV"/>
          <w14:ligatures w14:val="none"/>
        </w:rPr>
        <w:t>Pašvaldību likums” 10. panta pirmo daļu,</w:t>
      </w:r>
      <w:r w:rsidRPr="00F2390B">
        <w:rPr>
          <w:rFonts w:ascii="Times New Roman" w:eastAsia="Calibri" w:hAnsi="Times New Roman" w:cs="Times New Roman"/>
          <w:i/>
          <w:kern w:val="0"/>
          <w:sz w:val="24"/>
          <w14:ligatures w14:val="none"/>
        </w:rPr>
        <w:t xml:space="preserve"> </w:t>
      </w:r>
      <w:r w:rsidRPr="00F2390B">
        <w:rPr>
          <w:rFonts w:ascii="Times New Roman" w:eastAsia="Calibri" w:hAnsi="Times New Roman" w:cs="Times New Roman"/>
          <w:iCs/>
          <w:kern w:val="0"/>
          <w:sz w:val="24"/>
          <w14:ligatures w14:val="none"/>
        </w:rPr>
        <w:t>ņemot vērā 17.12.2025. Sociālo un veselības jautājumu komitejas atzinumu</w:t>
      </w:r>
      <w:r w:rsidRPr="00F2390B">
        <w:rPr>
          <w:rFonts w:ascii="Times New Roman" w:eastAsia="Calibri" w:hAnsi="Times New Roman" w:cs="Times New Roman"/>
          <w:bCs/>
          <w:kern w:val="0"/>
          <w:sz w:val="24"/>
          <w14:ligatures w14:val="none"/>
        </w:rPr>
        <w:t>,</w:t>
      </w:r>
      <w:r w:rsidRPr="00F2390B">
        <w:rPr>
          <w:rFonts w:ascii="Times New Roman" w:eastAsia="Calibri" w:hAnsi="Times New Roman" w:cs="Times New Roman"/>
          <w:b/>
          <w:kern w:val="0"/>
          <w:sz w:val="24"/>
          <w14:ligatures w14:val="none"/>
        </w:rPr>
        <w:t xml:space="preserve"> </w:t>
      </w:r>
      <w:r w:rsidR="00CC55C4">
        <w:rPr>
          <w:rFonts w:ascii="Times New Roman" w:hAnsi="Times New Roman" w:cs="Times New Roman"/>
          <w:b/>
          <w:kern w:val="0"/>
          <w:sz w:val="24"/>
          <w:szCs w:val="24"/>
          <w14:ligatures w14:val="none"/>
        </w:rPr>
        <w:t xml:space="preserve">atklāti balsojot: PAR – 18 </w:t>
      </w:r>
      <w:r w:rsidR="00CC55C4">
        <w:rPr>
          <w:rFonts w:ascii="Times New Roman" w:hAnsi="Times New Roman" w:cs="Times New Roman"/>
          <w:kern w:val="0"/>
          <w:sz w:val="24"/>
          <w:szCs w:val="24"/>
          <w14:ligatures w14:val="none"/>
        </w:rPr>
        <w:t>(</w:t>
      </w:r>
      <w:r w:rsidR="00CC55C4">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00CC55C4">
        <w:rPr>
          <w:rFonts w:ascii="Times New Roman" w:hAnsi="Times New Roman" w:cs="Times New Roman"/>
          <w:kern w:val="0"/>
          <w:sz w:val="24"/>
          <w:szCs w:val="24"/>
          <w14:ligatures w14:val="none"/>
        </w:rPr>
        <w:t xml:space="preserve">), </w:t>
      </w:r>
      <w:r w:rsidR="00CC55C4">
        <w:rPr>
          <w:rFonts w:ascii="Times New Roman" w:hAnsi="Times New Roman" w:cs="Times New Roman"/>
          <w:b/>
          <w:kern w:val="0"/>
          <w:sz w:val="24"/>
          <w:szCs w:val="24"/>
          <w14:ligatures w14:val="none"/>
        </w:rPr>
        <w:t xml:space="preserve">PRET </w:t>
      </w:r>
      <w:r w:rsidR="00CC55C4">
        <w:rPr>
          <w:rFonts w:ascii="Times New Roman" w:hAnsi="Times New Roman" w:cs="Times New Roman"/>
          <w:b/>
          <w:bCs/>
          <w:kern w:val="0"/>
          <w:sz w:val="24"/>
          <w:szCs w:val="24"/>
          <w14:ligatures w14:val="none"/>
        </w:rPr>
        <w:t>– NAV</w:t>
      </w:r>
      <w:r w:rsidR="00CC55C4">
        <w:rPr>
          <w:rFonts w:ascii="Times New Roman" w:hAnsi="Times New Roman" w:cs="Times New Roman"/>
          <w:b/>
          <w:kern w:val="0"/>
          <w:sz w:val="24"/>
          <w:szCs w:val="24"/>
          <w14:ligatures w14:val="none"/>
        </w:rPr>
        <w:t>, ATTURAS – NAV,</w:t>
      </w:r>
      <w:r w:rsidR="00CC55C4">
        <w:rPr>
          <w:rFonts w:ascii="Times New Roman" w:hAnsi="Times New Roman" w:cs="Times New Roman"/>
          <w:kern w:val="0"/>
          <w:sz w:val="24"/>
          <w:szCs w:val="24"/>
          <w14:ligatures w14:val="none"/>
        </w:rPr>
        <w:t xml:space="preserve"> Madonas novada pašvaldības dome </w:t>
      </w:r>
      <w:r w:rsidR="00CC55C4">
        <w:rPr>
          <w:rFonts w:ascii="Times New Roman" w:hAnsi="Times New Roman" w:cs="Times New Roman"/>
          <w:b/>
          <w:kern w:val="0"/>
          <w:sz w:val="24"/>
          <w:szCs w:val="24"/>
          <w14:ligatures w14:val="none"/>
        </w:rPr>
        <w:t>NOLEMJ:</w:t>
      </w:r>
      <w:r w:rsidR="00CC55C4">
        <w:rPr>
          <w:rFonts w:ascii="Times New Roman" w:eastAsia="Calibri" w:hAnsi="Times New Roman" w:cs="Times New Roman"/>
          <w:b/>
          <w:kern w:val="0"/>
          <w:sz w:val="24"/>
          <w:szCs w:val="24"/>
          <w:lang w:eastAsia="hi-IN" w:bidi="hi-IN"/>
          <w14:ligatures w14:val="none"/>
        </w:rPr>
        <w:t xml:space="preserve">  </w:t>
      </w:r>
      <w:r w:rsidR="00CC55C4">
        <w:rPr>
          <w:rFonts w:ascii="Times New Roman" w:eastAsia="Calibri" w:hAnsi="Times New Roman" w:cs="Times New Roman"/>
          <w:b/>
          <w:sz w:val="24"/>
          <w:szCs w:val="24"/>
          <w:lang w:eastAsia="hi-IN" w:bidi="hi-IN"/>
          <w14:ligatures w14:val="none"/>
        </w:rPr>
        <w:t xml:space="preserve">   </w:t>
      </w:r>
    </w:p>
    <w:p w14:paraId="62727122" w14:textId="77777777" w:rsidR="001B6D2A" w:rsidRPr="00F2390B" w:rsidRDefault="001B6D2A" w:rsidP="00CC55C4">
      <w:pPr>
        <w:spacing w:after="0"/>
        <w:ind w:firstLine="567"/>
        <w:jc w:val="both"/>
        <w:rPr>
          <w:rFonts w:ascii="Times New Roman" w:hAnsi="Times New Roman" w:cs="Times New Roman"/>
          <w:bCs/>
          <w:sz w:val="24"/>
          <w:szCs w:val="24"/>
          <w:shd w:val="clear" w:color="auto" w:fill="FFFFFF"/>
        </w:rPr>
      </w:pPr>
    </w:p>
    <w:p w14:paraId="4B475647" w14:textId="531022B2" w:rsidR="00F2390B" w:rsidRPr="00F2390B" w:rsidRDefault="00F2390B" w:rsidP="001B6D2A">
      <w:pPr>
        <w:numPr>
          <w:ilvl w:val="0"/>
          <w:numId w:val="53"/>
        </w:numPr>
        <w:spacing w:after="0" w:line="240" w:lineRule="auto"/>
        <w:ind w:hanging="436"/>
        <w:contextualSpacing/>
        <w:jc w:val="both"/>
        <w:rPr>
          <w:rFonts w:ascii="Times New Roman" w:hAnsi="Times New Roman" w:cs="Times New Roman"/>
          <w:bCs/>
          <w:sz w:val="24"/>
          <w:szCs w:val="24"/>
          <w:shd w:val="clear" w:color="auto" w:fill="FFFFFF"/>
        </w:rPr>
      </w:pPr>
      <w:r w:rsidRPr="00F2390B">
        <w:rPr>
          <w:rFonts w:ascii="Times New Roman" w:hAnsi="Times New Roman" w:cs="Times New Roman"/>
          <w:bCs/>
          <w:sz w:val="24"/>
          <w:szCs w:val="24"/>
          <w:shd w:val="clear" w:color="auto" w:fill="FFFFFF"/>
        </w:rPr>
        <w:lastRenderedPageBreak/>
        <w:t>No 2026.</w:t>
      </w:r>
      <w:r>
        <w:rPr>
          <w:rFonts w:ascii="Times New Roman" w:hAnsi="Times New Roman" w:cs="Times New Roman"/>
          <w:bCs/>
          <w:sz w:val="24"/>
          <w:szCs w:val="24"/>
          <w:shd w:val="clear" w:color="auto" w:fill="FFFFFF"/>
        </w:rPr>
        <w:t> </w:t>
      </w:r>
      <w:r w:rsidRPr="00F2390B">
        <w:rPr>
          <w:rFonts w:ascii="Times New Roman" w:hAnsi="Times New Roman" w:cs="Times New Roman"/>
          <w:bCs/>
          <w:sz w:val="24"/>
          <w:szCs w:val="24"/>
          <w:shd w:val="clear" w:color="auto" w:fill="FFFFFF"/>
        </w:rPr>
        <w:t>gada 1.</w:t>
      </w:r>
      <w:r>
        <w:rPr>
          <w:rFonts w:ascii="Times New Roman" w:hAnsi="Times New Roman" w:cs="Times New Roman"/>
          <w:bCs/>
          <w:sz w:val="24"/>
          <w:szCs w:val="24"/>
          <w:shd w:val="clear" w:color="auto" w:fill="FFFFFF"/>
        </w:rPr>
        <w:t> </w:t>
      </w:r>
      <w:r w:rsidRPr="00F2390B">
        <w:rPr>
          <w:rFonts w:ascii="Times New Roman" w:hAnsi="Times New Roman" w:cs="Times New Roman"/>
          <w:bCs/>
          <w:sz w:val="24"/>
          <w:szCs w:val="24"/>
          <w:shd w:val="clear" w:color="auto" w:fill="FFFFFF"/>
        </w:rPr>
        <w:t>janvāra līdz 2026.</w:t>
      </w:r>
      <w:r>
        <w:rPr>
          <w:rFonts w:ascii="Times New Roman" w:hAnsi="Times New Roman" w:cs="Times New Roman"/>
          <w:bCs/>
          <w:sz w:val="24"/>
          <w:szCs w:val="24"/>
          <w:shd w:val="clear" w:color="auto" w:fill="FFFFFF"/>
        </w:rPr>
        <w:t> </w:t>
      </w:r>
      <w:r w:rsidRPr="00F2390B">
        <w:rPr>
          <w:rFonts w:ascii="Times New Roman" w:hAnsi="Times New Roman" w:cs="Times New Roman"/>
          <w:bCs/>
          <w:sz w:val="24"/>
          <w:szCs w:val="24"/>
          <w:shd w:val="clear" w:color="auto" w:fill="FFFFFF"/>
        </w:rPr>
        <w:t>gada 31.</w:t>
      </w:r>
      <w:r>
        <w:rPr>
          <w:rFonts w:ascii="Times New Roman" w:hAnsi="Times New Roman" w:cs="Times New Roman"/>
          <w:bCs/>
          <w:sz w:val="24"/>
          <w:szCs w:val="24"/>
          <w:shd w:val="clear" w:color="auto" w:fill="FFFFFF"/>
        </w:rPr>
        <w:t> </w:t>
      </w:r>
      <w:r w:rsidRPr="00F2390B">
        <w:rPr>
          <w:rFonts w:ascii="Times New Roman" w:hAnsi="Times New Roman" w:cs="Times New Roman"/>
          <w:bCs/>
          <w:sz w:val="24"/>
          <w:szCs w:val="24"/>
          <w:shd w:val="clear" w:color="auto" w:fill="FFFFFF"/>
        </w:rPr>
        <w:t xml:space="preserve">janvārim Madonas novadā deklarētajiem iedzīvotājiem  maksai par </w:t>
      </w:r>
      <w:r w:rsidRPr="00F2390B">
        <w:rPr>
          <w:rFonts w:ascii="Times New Roman" w:eastAsia="Arial Unicode MS" w:hAnsi="Times New Roman" w:cs="Times New Roman"/>
          <w:bCs/>
          <w:kern w:val="0"/>
          <w:sz w:val="24"/>
          <w:szCs w:val="24"/>
          <w:lang w:eastAsia="lv-LV"/>
          <w14:ligatures w14:val="none"/>
        </w:rPr>
        <w:t>ilgstošas sociālās aprūpes un sociālās rehabilitācijas pakalpojumu pašvaldības iestādē “Varakļānu novada pansionāts “Varavīksne” un pašvaldības SIA “Varakļānu veselības aprūpes centrs” tiek piemēroti šādi nosacījumi:</w:t>
      </w:r>
    </w:p>
    <w:p w14:paraId="0AC5C5E7" w14:textId="77777777" w:rsidR="00F2390B" w:rsidRPr="00F2390B" w:rsidRDefault="00F2390B" w:rsidP="00F2390B">
      <w:pPr>
        <w:spacing w:after="0" w:line="240" w:lineRule="auto"/>
        <w:ind w:left="720"/>
        <w:contextualSpacing/>
        <w:jc w:val="both"/>
        <w:rPr>
          <w:rFonts w:ascii="Times New Roman" w:eastAsia="Arial Unicode MS" w:hAnsi="Times New Roman" w:cs="Times New Roman"/>
          <w:bCs/>
          <w:kern w:val="0"/>
          <w:sz w:val="24"/>
          <w:szCs w:val="24"/>
          <w:lang w:eastAsia="lv-LV"/>
          <w14:ligatures w14:val="none"/>
        </w:rPr>
      </w:pPr>
      <w:r w:rsidRPr="00F2390B">
        <w:rPr>
          <w:rFonts w:ascii="Times New Roman" w:eastAsia="Arial Unicode MS" w:hAnsi="Times New Roman" w:cs="Times New Roman"/>
          <w:bCs/>
          <w:kern w:val="0"/>
          <w:sz w:val="24"/>
          <w:szCs w:val="24"/>
          <w:lang w:eastAsia="lv-LV"/>
          <w14:ligatures w14:val="none"/>
        </w:rPr>
        <w:t xml:space="preserve"> </w:t>
      </w:r>
    </w:p>
    <w:p w14:paraId="6045D5CE" w14:textId="77777777" w:rsidR="00F2390B" w:rsidRPr="00F2390B" w:rsidRDefault="00F2390B" w:rsidP="00F2390B">
      <w:pPr>
        <w:spacing w:after="0" w:line="240" w:lineRule="auto"/>
        <w:ind w:left="720"/>
        <w:contextualSpacing/>
        <w:jc w:val="both"/>
        <w:rPr>
          <w:rFonts w:ascii="Times New Roman" w:hAnsi="Times New Roman" w:cs="Times New Roman"/>
          <w:bCs/>
          <w:sz w:val="24"/>
          <w:szCs w:val="24"/>
          <w:shd w:val="clear" w:color="auto" w:fill="FFFFFF"/>
        </w:rPr>
      </w:pPr>
      <w:r w:rsidRPr="00F2390B">
        <w:rPr>
          <w:rFonts w:ascii="Times New Roman" w:eastAsia="Arial Unicode MS" w:hAnsi="Times New Roman" w:cs="Times New Roman"/>
          <w:bCs/>
          <w:kern w:val="0"/>
          <w:sz w:val="24"/>
          <w:szCs w:val="24"/>
          <w:lang w:eastAsia="lv-LV"/>
          <w14:ligatures w14:val="none"/>
        </w:rPr>
        <w:t xml:space="preserve">1.1. </w:t>
      </w:r>
      <w:r w:rsidRPr="00F2390B">
        <w:rPr>
          <w:rFonts w:ascii="Times New Roman" w:hAnsi="Times New Roman" w:cs="Times New Roman"/>
          <w:bCs/>
          <w:sz w:val="24"/>
          <w:szCs w:val="24"/>
        </w:rPr>
        <w:t xml:space="preserve"> ja Personai nav likumīga/u apgādnieka/u, tad:</w:t>
      </w:r>
    </w:p>
    <w:p w14:paraId="72282416" w14:textId="77777777" w:rsidR="00F2390B" w:rsidRPr="00F2390B" w:rsidRDefault="00F2390B" w:rsidP="00F2390B">
      <w:pPr>
        <w:shd w:val="clear" w:color="auto" w:fill="FFFFFF"/>
        <w:spacing w:after="0" w:line="293" w:lineRule="atLeast"/>
        <w:ind w:left="1701" w:hanging="501"/>
        <w:jc w:val="both"/>
        <w:rPr>
          <w:rFonts w:ascii="Times New Roman" w:eastAsia="Times New Roman" w:hAnsi="Times New Roman" w:cs="Times New Roman"/>
          <w:bCs/>
          <w:kern w:val="0"/>
          <w:sz w:val="24"/>
          <w:szCs w:val="24"/>
          <w:lang w:eastAsia="lv-LV"/>
          <w14:ligatures w14:val="none"/>
        </w:rPr>
      </w:pPr>
      <w:r w:rsidRPr="00F2390B">
        <w:rPr>
          <w:rFonts w:ascii="Times New Roman" w:eastAsia="Times New Roman" w:hAnsi="Times New Roman" w:cs="Times New Roman"/>
          <w:bCs/>
          <w:kern w:val="0"/>
          <w:sz w:val="24"/>
          <w:szCs w:val="24"/>
          <w:lang w:eastAsia="lv-LV"/>
          <w14:ligatures w14:val="none"/>
        </w:rPr>
        <w:t>1.1.1. Persona maksā no savas pensijas un pensijas piemaksas vai valsts sociālā nodrošinājuma pabalsta un/vai citiem ienākumiem atbilstoši </w:t>
      </w:r>
      <w:hyperlink r:id="rId9" w:tgtFrame="_blank" w:history="1">
        <w:r w:rsidRPr="00F2390B">
          <w:rPr>
            <w:rFonts w:ascii="Times New Roman" w:eastAsia="Times New Roman" w:hAnsi="Times New Roman" w:cs="Times New Roman"/>
            <w:bCs/>
            <w:kern w:val="0"/>
            <w:sz w:val="24"/>
            <w:szCs w:val="24"/>
            <w:lang w:eastAsia="lv-LV"/>
            <w14:ligatures w14:val="none"/>
          </w:rPr>
          <w:t>Sociālo pakalpojumu un sociālās palīdzības likumā</w:t>
        </w:r>
      </w:hyperlink>
      <w:r w:rsidRPr="00F2390B">
        <w:rPr>
          <w:rFonts w:ascii="Times New Roman" w:eastAsia="Times New Roman" w:hAnsi="Times New Roman" w:cs="Times New Roman"/>
          <w:bCs/>
          <w:kern w:val="0"/>
          <w:sz w:val="24"/>
          <w:szCs w:val="24"/>
          <w:lang w:eastAsia="lv-LV"/>
          <w14:ligatures w14:val="none"/>
        </w:rPr>
        <w:t> un Ministru kabineta noteikumos noteiktajam apmēram;</w:t>
      </w:r>
    </w:p>
    <w:p w14:paraId="08FD618C" w14:textId="77777777" w:rsidR="00F2390B" w:rsidRPr="00F2390B" w:rsidRDefault="00F2390B" w:rsidP="00F2390B">
      <w:pPr>
        <w:shd w:val="clear" w:color="auto" w:fill="FFFFFF"/>
        <w:spacing w:after="0" w:line="293" w:lineRule="atLeast"/>
        <w:ind w:left="1701" w:hanging="501"/>
        <w:jc w:val="both"/>
        <w:rPr>
          <w:rFonts w:ascii="Times New Roman" w:eastAsia="Times New Roman" w:hAnsi="Times New Roman" w:cs="Times New Roman"/>
          <w:bCs/>
          <w:kern w:val="0"/>
          <w:sz w:val="24"/>
          <w:szCs w:val="24"/>
          <w:lang w:eastAsia="lv-LV"/>
          <w14:ligatures w14:val="none"/>
        </w:rPr>
      </w:pPr>
      <w:r w:rsidRPr="00F2390B">
        <w:rPr>
          <w:rFonts w:ascii="Times New Roman" w:eastAsia="Times New Roman" w:hAnsi="Times New Roman" w:cs="Times New Roman"/>
          <w:bCs/>
          <w:kern w:val="0"/>
          <w:sz w:val="24"/>
          <w:szCs w:val="24"/>
          <w:lang w:eastAsia="lv-LV"/>
          <w14:ligatures w14:val="none"/>
        </w:rPr>
        <w:t>1.1.2. Pašvaldība maksā starpību starp Aprūpes pakalpojuma cenu un Personas veikto samaksu par pakalpojumu, ja saistošo noteikumu 1.1.1. apakšpunktā noteiktā personas samaksa nesedz pilnu Aprūpes pakalpojuma cenu.</w:t>
      </w:r>
    </w:p>
    <w:p w14:paraId="7B93ED94" w14:textId="77777777" w:rsidR="00F2390B" w:rsidRPr="00F2390B" w:rsidRDefault="00F2390B" w:rsidP="00F2390B">
      <w:pPr>
        <w:shd w:val="clear" w:color="auto" w:fill="FFFFFF"/>
        <w:spacing w:after="0" w:line="293" w:lineRule="atLeast"/>
        <w:ind w:left="1134" w:hanging="425"/>
        <w:jc w:val="both"/>
        <w:rPr>
          <w:rFonts w:ascii="Times New Roman" w:eastAsia="Times New Roman" w:hAnsi="Times New Roman" w:cs="Times New Roman"/>
          <w:bCs/>
          <w:kern w:val="0"/>
          <w:sz w:val="24"/>
          <w:szCs w:val="24"/>
          <w:lang w:eastAsia="lv-LV"/>
          <w14:ligatures w14:val="none"/>
        </w:rPr>
      </w:pPr>
      <w:r w:rsidRPr="00F2390B">
        <w:rPr>
          <w:rFonts w:ascii="Times New Roman" w:eastAsia="Times New Roman" w:hAnsi="Times New Roman" w:cs="Times New Roman"/>
          <w:bCs/>
          <w:kern w:val="0"/>
          <w:sz w:val="24"/>
          <w:szCs w:val="24"/>
          <w:lang w:eastAsia="lv-LV"/>
          <w14:ligatures w14:val="none"/>
        </w:rPr>
        <w:t>1.2. ja Personai ir likumīgs apgādnieks/i, citas fiziskas vai juridiskas personas, kurām ir pienākums veikt maksājumu par Aprūpes pakalpojumu, tad:</w:t>
      </w:r>
    </w:p>
    <w:p w14:paraId="750E5008" w14:textId="77777777" w:rsidR="00F2390B" w:rsidRPr="00F2390B" w:rsidRDefault="00F2390B" w:rsidP="00F2390B">
      <w:pPr>
        <w:shd w:val="clear" w:color="auto" w:fill="FFFFFF"/>
        <w:spacing w:after="0" w:line="293" w:lineRule="atLeast"/>
        <w:ind w:left="900" w:firstLine="300"/>
        <w:jc w:val="both"/>
        <w:rPr>
          <w:rFonts w:ascii="Times New Roman" w:eastAsia="Times New Roman" w:hAnsi="Times New Roman" w:cs="Times New Roman"/>
          <w:bCs/>
          <w:kern w:val="0"/>
          <w:sz w:val="24"/>
          <w:szCs w:val="24"/>
          <w:lang w:eastAsia="lv-LV"/>
          <w14:ligatures w14:val="none"/>
        </w:rPr>
      </w:pPr>
      <w:r w:rsidRPr="00F2390B">
        <w:rPr>
          <w:rFonts w:ascii="Times New Roman" w:eastAsia="Times New Roman" w:hAnsi="Times New Roman" w:cs="Times New Roman"/>
          <w:bCs/>
          <w:kern w:val="0"/>
          <w:sz w:val="24"/>
          <w:szCs w:val="24"/>
          <w:lang w:eastAsia="lv-LV"/>
          <w14:ligatures w14:val="none"/>
        </w:rPr>
        <w:t>1.2.1. Persona maksā no savas pensijas un pensijas piemaksas vai valsts sociālā nodrošinājuma pabalsta un/vai citiem ienākumiem atbilstoši </w:t>
      </w:r>
      <w:hyperlink r:id="rId10" w:tgtFrame="_blank" w:history="1">
        <w:r w:rsidRPr="00F2390B">
          <w:rPr>
            <w:rFonts w:ascii="Times New Roman" w:eastAsia="Times New Roman" w:hAnsi="Times New Roman" w:cs="Times New Roman"/>
            <w:bCs/>
            <w:kern w:val="0"/>
            <w:sz w:val="24"/>
            <w:szCs w:val="24"/>
            <w:lang w:eastAsia="lv-LV"/>
            <w14:ligatures w14:val="none"/>
          </w:rPr>
          <w:t>Sociālo pakalpojumu un sociālās palīdzības likumā</w:t>
        </w:r>
      </w:hyperlink>
      <w:r w:rsidRPr="00F2390B">
        <w:rPr>
          <w:rFonts w:ascii="Times New Roman" w:eastAsia="Times New Roman" w:hAnsi="Times New Roman" w:cs="Times New Roman"/>
          <w:bCs/>
          <w:kern w:val="0"/>
          <w:sz w:val="24"/>
          <w:szCs w:val="24"/>
          <w:lang w:eastAsia="lv-LV"/>
          <w14:ligatures w14:val="none"/>
        </w:rPr>
        <w:t> un Ministru kabineta noteikumos noteiktajam apmēram;</w:t>
      </w:r>
    </w:p>
    <w:p w14:paraId="41213A1E" w14:textId="77777777" w:rsidR="00F2390B" w:rsidRPr="00F2390B" w:rsidRDefault="00F2390B" w:rsidP="00F2390B">
      <w:pPr>
        <w:shd w:val="clear" w:color="auto" w:fill="FFFFFF"/>
        <w:spacing w:after="0" w:line="293" w:lineRule="atLeast"/>
        <w:ind w:left="900" w:firstLine="300"/>
        <w:jc w:val="both"/>
        <w:rPr>
          <w:rFonts w:ascii="Times New Roman" w:eastAsia="Times New Roman" w:hAnsi="Times New Roman" w:cs="Times New Roman"/>
          <w:bCs/>
          <w:kern w:val="0"/>
          <w:sz w:val="24"/>
          <w:szCs w:val="24"/>
          <w:lang w:eastAsia="lv-LV"/>
          <w14:ligatures w14:val="none"/>
        </w:rPr>
      </w:pPr>
      <w:r w:rsidRPr="00F2390B">
        <w:rPr>
          <w:rFonts w:ascii="Times New Roman" w:eastAsia="Times New Roman" w:hAnsi="Times New Roman" w:cs="Times New Roman"/>
          <w:bCs/>
          <w:kern w:val="0"/>
          <w:sz w:val="24"/>
          <w:szCs w:val="24"/>
          <w:lang w:eastAsia="lv-LV"/>
          <w14:ligatures w14:val="none"/>
        </w:rPr>
        <w:t>1.2.2. Pašvaldība maksā starpību starp Aprūpes pakalpojuma cenu un Personas veikto samaksu par pakalpojumu, ne vairāk kā 180 </w:t>
      </w:r>
      <w:proofErr w:type="spellStart"/>
      <w:r w:rsidRPr="00F2390B">
        <w:rPr>
          <w:rFonts w:ascii="Times New Roman" w:eastAsia="Times New Roman" w:hAnsi="Times New Roman" w:cs="Times New Roman"/>
          <w:bCs/>
          <w:i/>
          <w:iCs/>
          <w:kern w:val="0"/>
          <w:sz w:val="24"/>
          <w:szCs w:val="24"/>
          <w:lang w:eastAsia="lv-LV"/>
          <w14:ligatures w14:val="none"/>
        </w:rPr>
        <w:t>euro</w:t>
      </w:r>
      <w:proofErr w:type="spellEnd"/>
      <w:r w:rsidRPr="00F2390B">
        <w:rPr>
          <w:rFonts w:ascii="Times New Roman" w:eastAsia="Times New Roman" w:hAnsi="Times New Roman" w:cs="Times New Roman"/>
          <w:bCs/>
          <w:kern w:val="0"/>
          <w:sz w:val="24"/>
          <w:szCs w:val="24"/>
          <w:lang w:eastAsia="lv-LV"/>
          <w14:ligatures w14:val="none"/>
        </w:rPr>
        <w:t> mēnesī, ja lēmuma 25.2.1.apakšpunktā noteiktā Personas samaksa nesedz pilnu Aprūpes pakalpojuma cenu;</w:t>
      </w:r>
    </w:p>
    <w:p w14:paraId="32BF6A70" w14:textId="77777777" w:rsidR="00F2390B" w:rsidRPr="00F2390B" w:rsidRDefault="00F2390B" w:rsidP="00F2390B">
      <w:pPr>
        <w:shd w:val="clear" w:color="auto" w:fill="FFFFFF"/>
        <w:spacing w:after="0" w:line="293" w:lineRule="atLeast"/>
        <w:ind w:left="900" w:firstLine="300"/>
        <w:jc w:val="both"/>
        <w:rPr>
          <w:rFonts w:ascii="Times New Roman" w:eastAsia="Times New Roman" w:hAnsi="Times New Roman" w:cs="Times New Roman"/>
          <w:bCs/>
          <w:kern w:val="0"/>
          <w:sz w:val="24"/>
          <w:szCs w:val="24"/>
          <w:lang w:eastAsia="lv-LV"/>
          <w14:ligatures w14:val="none"/>
        </w:rPr>
      </w:pPr>
      <w:r w:rsidRPr="00F2390B">
        <w:rPr>
          <w:rFonts w:ascii="Times New Roman" w:eastAsia="Times New Roman" w:hAnsi="Times New Roman" w:cs="Times New Roman"/>
          <w:bCs/>
          <w:kern w:val="0"/>
          <w:sz w:val="24"/>
          <w:szCs w:val="24"/>
          <w:lang w:eastAsia="lv-LV"/>
          <w14:ligatures w14:val="none"/>
        </w:rPr>
        <w:t>1.2.3. ja lēmuma 1.2.1. un 1.2.2. apakšpunktos noteiktā samaksa nesedz pilnu Aprūpes pakalpojuma cenu, Personas apgādnieks/i, citas fiziskas vai juridiskas personas, atbilstoši </w:t>
      </w:r>
      <w:hyperlink r:id="rId11" w:tgtFrame="_blank" w:history="1">
        <w:r w:rsidRPr="00F2390B">
          <w:rPr>
            <w:rFonts w:ascii="Times New Roman" w:eastAsia="Times New Roman" w:hAnsi="Times New Roman" w:cs="Times New Roman"/>
            <w:bCs/>
            <w:kern w:val="0"/>
            <w:sz w:val="24"/>
            <w:szCs w:val="24"/>
            <w:lang w:eastAsia="lv-LV"/>
            <w14:ligatures w14:val="none"/>
          </w:rPr>
          <w:t>Sociālo pakalpojumu un sociālās palīdzības likumā</w:t>
        </w:r>
      </w:hyperlink>
      <w:r w:rsidRPr="00F2390B">
        <w:rPr>
          <w:rFonts w:ascii="Times New Roman" w:eastAsia="Times New Roman" w:hAnsi="Times New Roman" w:cs="Times New Roman"/>
          <w:bCs/>
          <w:kern w:val="0"/>
          <w:sz w:val="24"/>
          <w:szCs w:val="24"/>
          <w:lang w:eastAsia="lv-LV"/>
          <w14:ligatures w14:val="none"/>
        </w:rPr>
        <w:t> un Ministru kabineta noteikumos noteiktajam apmēram, maksā starpību starp Aprūpes pakalpojuma pilnu cenu un iepriekš minētajiem maksājumiem;</w:t>
      </w:r>
    </w:p>
    <w:p w14:paraId="746326D9" w14:textId="77777777" w:rsidR="00F2390B" w:rsidRPr="00F2390B" w:rsidRDefault="00F2390B" w:rsidP="00F2390B">
      <w:pPr>
        <w:shd w:val="clear" w:color="auto" w:fill="FFFFFF"/>
        <w:spacing w:after="0" w:line="293" w:lineRule="atLeast"/>
        <w:ind w:left="900" w:firstLine="300"/>
        <w:jc w:val="both"/>
        <w:rPr>
          <w:rFonts w:ascii="Times New Roman" w:eastAsia="Times New Roman" w:hAnsi="Times New Roman" w:cs="Times New Roman"/>
          <w:bCs/>
          <w:kern w:val="0"/>
          <w:sz w:val="24"/>
          <w:szCs w:val="24"/>
          <w:lang w:eastAsia="lv-LV"/>
          <w14:ligatures w14:val="none"/>
        </w:rPr>
      </w:pPr>
      <w:r w:rsidRPr="00F2390B">
        <w:rPr>
          <w:rFonts w:ascii="Times New Roman" w:eastAsia="Times New Roman" w:hAnsi="Times New Roman" w:cs="Times New Roman"/>
          <w:bCs/>
          <w:kern w:val="0"/>
          <w:sz w:val="24"/>
          <w:szCs w:val="24"/>
          <w:lang w:eastAsia="lv-LV"/>
          <w14:ligatures w14:val="none"/>
        </w:rPr>
        <w:t>1.2.4. ja lēmuma 1.2.1., 1.2.2. un 1.2.3. apakšpunktos noteiktā samaksa nesedz pilnu Aprūpes pakalpojuma cenu, Pašvaldība maksā starpību starp Aprūpes pakalpojuma cenu un iepriekš minētajiem maksājumiem.</w:t>
      </w:r>
    </w:p>
    <w:p w14:paraId="1AD63CB5" w14:textId="77777777" w:rsidR="00F2390B" w:rsidRPr="00F2390B" w:rsidRDefault="00F2390B" w:rsidP="00F2390B">
      <w:pPr>
        <w:shd w:val="clear" w:color="auto" w:fill="FFFFFF"/>
        <w:spacing w:after="0" w:line="293" w:lineRule="atLeast"/>
        <w:ind w:firstLine="300"/>
        <w:jc w:val="both"/>
        <w:rPr>
          <w:rFonts w:ascii="Times New Roman" w:eastAsia="Times New Roman" w:hAnsi="Times New Roman" w:cs="Times New Roman"/>
          <w:bCs/>
          <w:kern w:val="0"/>
          <w:sz w:val="24"/>
          <w:szCs w:val="24"/>
          <w:lang w:eastAsia="lv-LV"/>
          <w14:ligatures w14:val="none"/>
        </w:rPr>
      </w:pPr>
      <w:bookmarkStart w:id="575" w:name="p26"/>
      <w:bookmarkStart w:id="576" w:name="p-1052034"/>
      <w:bookmarkEnd w:id="575"/>
      <w:bookmarkEnd w:id="576"/>
    </w:p>
    <w:p w14:paraId="27E3B88F" w14:textId="77777777" w:rsidR="00F2390B" w:rsidRPr="00F2390B" w:rsidRDefault="00F2390B" w:rsidP="00F2390B">
      <w:pPr>
        <w:numPr>
          <w:ilvl w:val="1"/>
          <w:numId w:val="53"/>
        </w:numPr>
        <w:shd w:val="clear" w:color="auto" w:fill="FFFFFF"/>
        <w:spacing w:after="0" w:line="293" w:lineRule="atLeast"/>
        <w:jc w:val="both"/>
        <w:rPr>
          <w:rFonts w:ascii="Times New Roman" w:eastAsia="Times New Roman" w:hAnsi="Times New Roman" w:cs="Times New Roman"/>
          <w:bCs/>
          <w:kern w:val="0"/>
          <w:sz w:val="24"/>
          <w:szCs w:val="24"/>
          <w:lang w:eastAsia="lv-LV"/>
          <w14:ligatures w14:val="none"/>
        </w:rPr>
      </w:pPr>
      <w:r w:rsidRPr="00F2390B">
        <w:rPr>
          <w:rFonts w:ascii="Times New Roman" w:eastAsia="Times New Roman" w:hAnsi="Times New Roman" w:cs="Times New Roman"/>
          <w:bCs/>
          <w:kern w:val="0"/>
          <w:sz w:val="24"/>
          <w:szCs w:val="24"/>
          <w:lang w:eastAsia="lv-LV"/>
          <w14:ligatures w14:val="none"/>
        </w:rPr>
        <w:t>Ja Personai Madonas novada Sociālais dienests Aprūpes pakalpojumu var nodrošināt pašvaldības sociālās rehabilitācijas institūcijā, bet persona atsakās, tad Aprūpes pakalpojuma samaksai netiek piemēroti lēmuma 1.2.2. apakšpunktā minētie atvieglojumi.</w:t>
      </w:r>
    </w:p>
    <w:p w14:paraId="662C0064" w14:textId="77777777" w:rsidR="00F2390B" w:rsidRPr="00F2390B" w:rsidRDefault="00F2390B" w:rsidP="00F2390B">
      <w:pPr>
        <w:numPr>
          <w:ilvl w:val="1"/>
          <w:numId w:val="53"/>
        </w:numPr>
        <w:shd w:val="clear" w:color="auto" w:fill="FFFFFF"/>
        <w:spacing w:after="0" w:line="293" w:lineRule="atLeast"/>
        <w:jc w:val="both"/>
        <w:rPr>
          <w:rFonts w:ascii="Times New Roman" w:eastAsia="Times New Roman" w:hAnsi="Times New Roman" w:cs="Times New Roman"/>
          <w:bCs/>
          <w:kern w:val="0"/>
          <w:sz w:val="24"/>
          <w:szCs w:val="24"/>
          <w:lang w:eastAsia="lv-LV"/>
          <w14:ligatures w14:val="none"/>
        </w:rPr>
      </w:pPr>
      <w:bookmarkStart w:id="577" w:name="p27"/>
      <w:bookmarkStart w:id="578" w:name="p-1052035"/>
      <w:bookmarkStart w:id="579" w:name="p28"/>
      <w:bookmarkStart w:id="580" w:name="p-1052036"/>
      <w:bookmarkEnd w:id="577"/>
      <w:bookmarkEnd w:id="578"/>
      <w:bookmarkEnd w:id="579"/>
      <w:bookmarkEnd w:id="580"/>
      <w:r w:rsidRPr="00F2390B">
        <w:rPr>
          <w:rFonts w:ascii="Times New Roman" w:eastAsia="Times New Roman" w:hAnsi="Times New Roman" w:cs="Times New Roman"/>
          <w:bCs/>
          <w:kern w:val="0"/>
          <w:sz w:val="24"/>
          <w:szCs w:val="24"/>
          <w:lang w:eastAsia="lv-LV"/>
          <w14:ligatures w14:val="none"/>
        </w:rPr>
        <w:t>Ja Personai ar invaliditāti ir piešķirts pabalsts, kuram nepieciešama kopšana, tad Pašvaldība lēmuma 1.2.2. apakšpunktā noteikto maksas starpību sedz līdz 30 </w:t>
      </w:r>
      <w:proofErr w:type="spellStart"/>
      <w:r w:rsidRPr="00F2390B">
        <w:rPr>
          <w:rFonts w:ascii="Times New Roman" w:eastAsia="Times New Roman" w:hAnsi="Times New Roman" w:cs="Times New Roman"/>
          <w:bCs/>
          <w:i/>
          <w:iCs/>
          <w:kern w:val="0"/>
          <w:sz w:val="24"/>
          <w:szCs w:val="24"/>
          <w:lang w:eastAsia="lv-LV"/>
          <w14:ligatures w14:val="none"/>
        </w:rPr>
        <w:t>euro</w:t>
      </w:r>
      <w:proofErr w:type="spellEnd"/>
      <w:r w:rsidRPr="00F2390B">
        <w:rPr>
          <w:rFonts w:ascii="Times New Roman" w:eastAsia="Times New Roman" w:hAnsi="Times New Roman" w:cs="Times New Roman"/>
          <w:bCs/>
          <w:kern w:val="0"/>
          <w:sz w:val="24"/>
          <w:szCs w:val="24"/>
          <w:lang w:eastAsia="lv-LV"/>
          <w14:ligatures w14:val="none"/>
        </w:rPr>
        <w:t> mēnesī.</w:t>
      </w:r>
    </w:p>
    <w:p w14:paraId="4117F03E" w14:textId="77777777" w:rsidR="00F2390B" w:rsidRPr="00F2390B" w:rsidRDefault="00F2390B" w:rsidP="00F2390B">
      <w:pPr>
        <w:keepNext/>
        <w:spacing w:after="0" w:line="240" w:lineRule="auto"/>
        <w:jc w:val="both"/>
        <w:outlineLvl w:val="0"/>
        <w:rPr>
          <w:rFonts w:ascii="Times New Roman" w:eastAsia="Arial Unicode MS" w:hAnsi="Times New Roman" w:cs="Times New Roman"/>
          <w:bCs/>
          <w:kern w:val="0"/>
          <w:sz w:val="24"/>
          <w:szCs w:val="24"/>
          <w:lang w:eastAsia="lv-LV"/>
          <w14:ligatures w14:val="none"/>
        </w:rPr>
      </w:pPr>
    </w:p>
    <w:p w14:paraId="4E685449" w14:textId="54E82940" w:rsidR="00F2390B" w:rsidRPr="00F2390B" w:rsidRDefault="00F2390B" w:rsidP="001B6D2A">
      <w:pPr>
        <w:keepNext/>
        <w:numPr>
          <w:ilvl w:val="0"/>
          <w:numId w:val="53"/>
        </w:numPr>
        <w:spacing w:after="0" w:line="240" w:lineRule="auto"/>
        <w:ind w:hanging="436"/>
        <w:contextualSpacing/>
        <w:jc w:val="both"/>
        <w:outlineLvl w:val="0"/>
        <w:rPr>
          <w:rFonts w:ascii="Times New Roman" w:eastAsia="Arial Unicode MS" w:hAnsi="Times New Roman" w:cs="Times New Roman"/>
          <w:bCs/>
          <w:kern w:val="0"/>
          <w:sz w:val="24"/>
          <w:szCs w:val="24"/>
          <w:lang w:eastAsia="lv-LV"/>
          <w14:ligatures w14:val="none"/>
        </w:rPr>
      </w:pPr>
      <w:r w:rsidRPr="00F2390B">
        <w:rPr>
          <w:rFonts w:ascii="Times New Roman" w:eastAsia="Arial Unicode MS" w:hAnsi="Times New Roman" w:cs="Times New Roman"/>
          <w:bCs/>
          <w:kern w:val="0"/>
          <w:sz w:val="24"/>
          <w:szCs w:val="24"/>
          <w:lang w:eastAsia="lv-LV"/>
          <w14:ligatures w14:val="none"/>
        </w:rPr>
        <w:t>Lēmums stājas spēkā 2026.</w:t>
      </w:r>
      <w:r>
        <w:rPr>
          <w:rFonts w:ascii="Times New Roman" w:eastAsia="Arial Unicode MS" w:hAnsi="Times New Roman" w:cs="Times New Roman"/>
          <w:bCs/>
          <w:kern w:val="0"/>
          <w:sz w:val="24"/>
          <w:szCs w:val="24"/>
          <w:lang w:eastAsia="lv-LV"/>
          <w14:ligatures w14:val="none"/>
        </w:rPr>
        <w:t> </w:t>
      </w:r>
      <w:r w:rsidRPr="00F2390B">
        <w:rPr>
          <w:rFonts w:ascii="Times New Roman" w:eastAsia="Arial Unicode MS" w:hAnsi="Times New Roman" w:cs="Times New Roman"/>
          <w:bCs/>
          <w:kern w:val="0"/>
          <w:sz w:val="24"/>
          <w:szCs w:val="24"/>
          <w:lang w:eastAsia="lv-LV"/>
          <w14:ligatures w14:val="none"/>
        </w:rPr>
        <w:t>gada 1.</w:t>
      </w:r>
      <w:r>
        <w:rPr>
          <w:rFonts w:ascii="Times New Roman" w:eastAsia="Arial Unicode MS" w:hAnsi="Times New Roman" w:cs="Times New Roman"/>
          <w:bCs/>
          <w:kern w:val="0"/>
          <w:sz w:val="24"/>
          <w:szCs w:val="24"/>
          <w:lang w:eastAsia="lv-LV"/>
          <w14:ligatures w14:val="none"/>
        </w:rPr>
        <w:t> </w:t>
      </w:r>
      <w:r w:rsidRPr="00F2390B">
        <w:rPr>
          <w:rFonts w:ascii="Times New Roman" w:eastAsia="Arial Unicode MS" w:hAnsi="Times New Roman" w:cs="Times New Roman"/>
          <w:bCs/>
          <w:kern w:val="0"/>
          <w:sz w:val="24"/>
          <w:szCs w:val="24"/>
          <w:lang w:eastAsia="lv-LV"/>
          <w14:ligatures w14:val="none"/>
        </w:rPr>
        <w:t xml:space="preserve">janvārī. </w:t>
      </w:r>
    </w:p>
    <w:p w14:paraId="13766597" w14:textId="77777777" w:rsidR="00F2390B" w:rsidRPr="00F2390B" w:rsidRDefault="00F2390B" w:rsidP="00F2390B">
      <w:pPr>
        <w:keepNext/>
        <w:spacing w:after="0" w:line="240" w:lineRule="auto"/>
        <w:ind w:left="720"/>
        <w:contextualSpacing/>
        <w:jc w:val="both"/>
        <w:outlineLvl w:val="0"/>
        <w:rPr>
          <w:rFonts w:ascii="Times New Roman" w:eastAsia="Arial Unicode MS" w:hAnsi="Times New Roman" w:cs="Times New Roman"/>
          <w:bCs/>
          <w:kern w:val="0"/>
          <w:sz w:val="24"/>
          <w:szCs w:val="24"/>
          <w:lang w:eastAsia="lv-LV"/>
          <w14:ligatures w14:val="none"/>
        </w:rPr>
      </w:pPr>
    </w:p>
    <w:p w14:paraId="78AB1502" w14:textId="77777777" w:rsidR="00E02092" w:rsidRDefault="00E02092" w:rsidP="00E02092">
      <w:pPr>
        <w:spacing w:after="0" w:line="240" w:lineRule="auto"/>
        <w:jc w:val="both"/>
        <w:rPr>
          <w:rFonts w:ascii="Times New Roman" w:eastAsia="Calibri" w:hAnsi="Times New Roman" w:cs="Times New Roman"/>
          <w:color w:val="000000"/>
          <w:kern w:val="0"/>
          <w:sz w:val="24"/>
          <w:szCs w:val="24"/>
          <w:lang w:eastAsia="lv-LV"/>
          <w14:ligatures w14:val="none"/>
        </w:rPr>
      </w:pP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14:paraId="73197F0D" w14:textId="77777777" w:rsidR="007A1E2B" w:rsidRPr="007A1E2B" w:rsidRDefault="007A1E2B" w:rsidP="007A1E2B">
      <w:pPr>
        <w:keepNext/>
        <w:spacing w:after="0"/>
        <w:jc w:val="both"/>
        <w:outlineLvl w:val="0"/>
        <w:rPr>
          <w:rFonts w:ascii="Times New Roman" w:hAnsi="Times New Roman" w:cs="Times New Roman"/>
          <w:b/>
          <w:bCs/>
          <w:kern w:val="24"/>
          <w:sz w:val="24"/>
          <w:szCs w:val="24"/>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81" w:name="_Hlk215236546"/>
      <w:bookmarkEnd w:id="229"/>
      <w:bookmarkEnd w:id="230"/>
      <w:bookmarkEnd w:id="231"/>
      <w:bookmarkEnd w:id="526"/>
      <w:r w:rsidRPr="00E07385">
        <w:rPr>
          <w:rFonts w:ascii="Times New Roman" w:eastAsia="Times New Roman" w:hAnsi="Times New Roman" w:cs="Times New Roman"/>
          <w:kern w:val="0"/>
          <w:sz w:val="24"/>
          <w:szCs w:val="24"/>
          <w:lang w:eastAsia="lv-LV"/>
          <w14:ligatures w14:val="none"/>
        </w:rPr>
        <w:t xml:space="preserve">              </w:t>
      </w:r>
      <w:bookmarkStart w:id="582"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82"/>
      <w:proofErr w:type="spellEnd"/>
    </w:p>
    <w:bookmarkEnd w:id="581"/>
    <w:p w14:paraId="4BF6A328" w14:textId="77777777" w:rsidR="007A1E2B" w:rsidRDefault="007A1E2B" w:rsidP="007A1E2B">
      <w:pPr>
        <w:spacing w:after="0" w:line="256" w:lineRule="auto"/>
        <w:rPr>
          <w:rFonts w:ascii="Times New Roman" w:eastAsia="Times New Roman" w:hAnsi="Times New Roman" w:cs="Times New Roman"/>
          <w:bCs/>
          <w:i/>
          <w:kern w:val="0"/>
          <w:sz w:val="24"/>
          <w:szCs w:val="24"/>
          <w:lang w:eastAsia="lv-LV"/>
          <w14:ligatures w14:val="none"/>
        </w:rPr>
      </w:pPr>
    </w:p>
    <w:p w14:paraId="2479BD4E"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1B50BCC9" w14:textId="2AEAAD9D" w:rsidR="00744380" w:rsidRDefault="001B6D2A" w:rsidP="007A1E2B">
      <w:pPr>
        <w:spacing w:after="0" w:line="256" w:lineRule="auto"/>
        <w:rPr>
          <w:rFonts w:ascii="Times New Roman" w:eastAsia="Times New Roman" w:hAnsi="Times New Roman" w:cs="Times New Roman"/>
          <w:bCs/>
          <w:i/>
          <w:kern w:val="0"/>
          <w:sz w:val="24"/>
          <w:szCs w:val="24"/>
          <w:lang w:eastAsia="lv-LV"/>
          <w14:ligatures w14:val="none"/>
        </w:rPr>
      </w:pPr>
      <w:r>
        <w:rPr>
          <w:rFonts w:ascii="Times New Roman" w:eastAsia="Times New Roman" w:hAnsi="Times New Roman" w:cs="Times New Roman"/>
          <w:bCs/>
          <w:i/>
          <w:kern w:val="0"/>
          <w:sz w:val="24"/>
          <w:szCs w:val="24"/>
          <w:lang w:eastAsia="lv-LV"/>
          <w14:ligatures w14:val="none"/>
        </w:rPr>
        <w:t>Zāle 26486811</w:t>
      </w:r>
    </w:p>
    <w:p w14:paraId="5D0E3514" w14:textId="1D9D860C" w:rsidR="003F520D" w:rsidRPr="00FE0116" w:rsidRDefault="003F520D" w:rsidP="00905EAA">
      <w:pPr>
        <w:spacing w:after="0"/>
        <w:jc w:val="both"/>
        <w:rPr>
          <w:rFonts w:ascii="Times New Roman" w:hAnsi="Times New Roman" w:cs="Times New Roman"/>
          <w:i/>
          <w:kern w:val="0"/>
          <w:sz w:val="24"/>
          <w:szCs w:val="24"/>
          <w14:ligatures w14:val="none"/>
        </w:rPr>
      </w:pPr>
    </w:p>
    <w:sectPr w:rsidR="003F520D" w:rsidRPr="00FE0116"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098E1" w14:textId="77777777" w:rsidR="002D69DF" w:rsidRPr="00CA050C" w:rsidRDefault="002D69DF">
      <w:pPr>
        <w:spacing w:after="0" w:line="240" w:lineRule="auto"/>
      </w:pPr>
      <w:r w:rsidRPr="00CA050C">
        <w:separator/>
      </w:r>
    </w:p>
  </w:endnote>
  <w:endnote w:type="continuationSeparator" w:id="0">
    <w:p w14:paraId="6E312C0D" w14:textId="77777777" w:rsidR="002D69DF" w:rsidRPr="00CA050C" w:rsidRDefault="002D69D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83" w:name="_Hlk202447562"/>
    <w:r w:rsidRPr="00CA050C">
      <w:rPr>
        <w:sz w:val="20"/>
        <w:szCs w:val="20"/>
      </w:rPr>
      <w:t>DOKUMENTS PARAKSTĪTS AR DROŠU ELEKTRONISKO PARAKSTU UN SATUR LAIKA ZĪMOGU</w:t>
    </w:r>
  </w:p>
  <w:bookmarkEnd w:id="58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4E21B" w14:textId="77777777" w:rsidR="002D69DF" w:rsidRPr="00CA050C" w:rsidRDefault="002D69DF">
      <w:pPr>
        <w:spacing w:after="0" w:line="240" w:lineRule="auto"/>
      </w:pPr>
      <w:r w:rsidRPr="00CA050C">
        <w:separator/>
      </w:r>
    </w:p>
  </w:footnote>
  <w:footnote w:type="continuationSeparator" w:id="0">
    <w:p w14:paraId="1C8136FA" w14:textId="77777777" w:rsidR="002D69DF" w:rsidRPr="00CA050C" w:rsidRDefault="002D69D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BC67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7"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849377D"/>
    <w:multiLevelType w:val="hybridMultilevel"/>
    <w:tmpl w:val="FAD2D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7"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0"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C9D6526"/>
    <w:multiLevelType w:val="hybridMultilevel"/>
    <w:tmpl w:val="3CAE3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6" w15:restartNumberingAfterBreak="0">
    <w:nsid w:val="529847AA"/>
    <w:multiLevelType w:val="hybridMultilevel"/>
    <w:tmpl w:val="2B2A7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38"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48E0C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1"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43"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84C0293"/>
    <w:multiLevelType w:val="multilevel"/>
    <w:tmpl w:val="6E4837CE"/>
    <w:lvl w:ilvl="0">
      <w:start w:val="1"/>
      <w:numFmt w:val="decimal"/>
      <w:lvlText w:val="%1."/>
      <w:lvlJc w:val="left"/>
      <w:pPr>
        <w:ind w:left="720" w:hanging="360"/>
      </w:pPr>
      <w:rPr>
        <w:rFonts w:hint="default"/>
      </w:r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C83218D"/>
    <w:multiLevelType w:val="hybridMultilevel"/>
    <w:tmpl w:val="CCA43B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6"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8"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0"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1"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47"/>
  </w:num>
  <w:num w:numId="2" w16cid:durableId="397828114">
    <w:abstractNumId w:val="41"/>
  </w:num>
  <w:num w:numId="3" w16cid:durableId="458183809">
    <w:abstractNumId w:val="5"/>
  </w:num>
  <w:num w:numId="4" w16cid:durableId="285307804">
    <w:abstractNumId w:val="4"/>
  </w:num>
  <w:num w:numId="5" w16cid:durableId="700129761">
    <w:abstractNumId w:val="10"/>
  </w:num>
  <w:num w:numId="6" w16cid:durableId="774591726">
    <w:abstractNumId w:val="46"/>
  </w:num>
  <w:num w:numId="7" w16cid:durableId="12771306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11"/>
  </w:num>
  <w:num w:numId="9" w16cid:durableId="2074153759">
    <w:abstractNumId w:val="40"/>
  </w:num>
  <w:num w:numId="10" w16cid:durableId="2909462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7"/>
  </w:num>
  <w:num w:numId="13" w16cid:durableId="1955019949">
    <w:abstractNumId w:val="38"/>
  </w:num>
  <w:num w:numId="14" w16cid:durableId="1105660245">
    <w:abstractNumId w:val="22"/>
  </w:num>
  <w:num w:numId="15" w16cid:durableId="1746679010">
    <w:abstractNumId w:val="28"/>
  </w:num>
  <w:num w:numId="16" w16cid:durableId="296301744">
    <w:abstractNumId w:val="15"/>
  </w:num>
  <w:num w:numId="17" w16cid:durableId="895161506">
    <w:abstractNumId w:val="48"/>
  </w:num>
  <w:num w:numId="18" w16cid:durableId="1359542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3"/>
  </w:num>
  <w:num w:numId="20" w16cid:durableId="1682007431">
    <w:abstractNumId w:val="23"/>
  </w:num>
  <w:num w:numId="21" w16cid:durableId="551965722">
    <w:abstractNumId w:val="52"/>
  </w:num>
  <w:num w:numId="22" w16cid:durableId="688995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3"/>
  </w:num>
  <w:num w:numId="25" w16cid:durableId="130830815">
    <w:abstractNumId w:val="21"/>
  </w:num>
  <w:num w:numId="26" w16cid:durableId="2127045691">
    <w:abstractNumId w:val="24"/>
  </w:num>
  <w:num w:numId="27"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49"/>
  </w:num>
  <w:num w:numId="29" w16cid:durableId="706948337">
    <w:abstractNumId w:val="18"/>
  </w:num>
  <w:num w:numId="30" w16cid:durableId="985357270">
    <w:abstractNumId w:val="43"/>
  </w:num>
  <w:num w:numId="31" w16cid:durableId="1651791348">
    <w:abstractNumId w:val="31"/>
  </w:num>
  <w:num w:numId="32" w16cid:durableId="2003195019">
    <w:abstractNumId w:val="42"/>
  </w:num>
  <w:num w:numId="33" w16cid:durableId="669599550">
    <w:abstractNumId w:val="8"/>
  </w:num>
  <w:num w:numId="34" w16cid:durableId="2012021380">
    <w:abstractNumId w:val="19"/>
  </w:num>
  <w:num w:numId="35" w16cid:durableId="1008870343">
    <w:abstractNumId w:val="33"/>
  </w:num>
  <w:num w:numId="36" w16cid:durableId="1114979423">
    <w:abstractNumId w:val="1"/>
  </w:num>
  <w:num w:numId="37" w16cid:durableId="1334453628">
    <w:abstractNumId w:val="27"/>
  </w:num>
  <w:num w:numId="38" w16cid:durableId="1053890929">
    <w:abstractNumId w:val="50"/>
  </w:num>
  <w:num w:numId="39" w16cid:durableId="4104642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5"/>
  </w:num>
  <w:num w:numId="42" w16cid:durableId="263996411">
    <w:abstractNumId w:val="14"/>
  </w:num>
  <w:num w:numId="43" w16cid:durableId="2309633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4883699">
    <w:abstractNumId w:val="2"/>
  </w:num>
  <w:num w:numId="45" w16cid:durableId="17121613">
    <w:abstractNumId w:val="45"/>
  </w:num>
  <w:num w:numId="46" w16cid:durableId="1575892042">
    <w:abstractNumId w:val="20"/>
  </w:num>
  <w:num w:numId="47" w16cid:durableId="751782805">
    <w:abstractNumId w:val="36"/>
  </w:num>
  <w:num w:numId="48" w16cid:durableId="1924952927">
    <w:abstractNumId w:val="32"/>
  </w:num>
  <w:num w:numId="49" w16cid:durableId="1967470664">
    <w:abstractNumId w:val="34"/>
  </w:num>
  <w:num w:numId="50" w16cid:durableId="65880238">
    <w:abstractNumId w:val="12"/>
  </w:num>
  <w:num w:numId="51" w16cid:durableId="1804889700">
    <w:abstractNumId w:val="39"/>
  </w:num>
  <w:num w:numId="52" w16cid:durableId="1264460678">
    <w:abstractNumId w:val="6"/>
  </w:num>
  <w:num w:numId="53" w16cid:durableId="439497335">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B6D2A"/>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69D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67C7C"/>
    <w:rsid w:val="006717AC"/>
    <w:rsid w:val="00673490"/>
    <w:rsid w:val="00674DA7"/>
    <w:rsid w:val="00675366"/>
    <w:rsid w:val="0067562F"/>
    <w:rsid w:val="0067577F"/>
    <w:rsid w:val="00676A97"/>
    <w:rsid w:val="00677315"/>
    <w:rsid w:val="0068469D"/>
    <w:rsid w:val="00686C1B"/>
    <w:rsid w:val="00687180"/>
    <w:rsid w:val="00687698"/>
    <w:rsid w:val="0068770D"/>
    <w:rsid w:val="00687984"/>
    <w:rsid w:val="00687FCF"/>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4FD6"/>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D1E"/>
    <w:rsid w:val="007A1E2B"/>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0CD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D04"/>
    <w:rsid w:val="00C64C77"/>
    <w:rsid w:val="00C6721D"/>
    <w:rsid w:val="00C67DFA"/>
    <w:rsid w:val="00C71FC4"/>
    <w:rsid w:val="00C743E0"/>
    <w:rsid w:val="00C819FC"/>
    <w:rsid w:val="00C81F71"/>
    <w:rsid w:val="00C838B6"/>
    <w:rsid w:val="00C877E7"/>
    <w:rsid w:val="00C87AF0"/>
    <w:rsid w:val="00C90571"/>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189F"/>
    <w:rsid w:val="00CC22DC"/>
    <w:rsid w:val="00CC2900"/>
    <w:rsid w:val="00CC2ACF"/>
    <w:rsid w:val="00CC55C4"/>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04AF"/>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EC7"/>
    <w:rsid w:val="00EB3F8B"/>
    <w:rsid w:val="00EB43BB"/>
    <w:rsid w:val="00EB6109"/>
    <w:rsid w:val="00EC18D2"/>
    <w:rsid w:val="00EC49E2"/>
    <w:rsid w:val="00EC715F"/>
    <w:rsid w:val="00EC772F"/>
    <w:rsid w:val="00EC7CEA"/>
    <w:rsid w:val="00ED001B"/>
    <w:rsid w:val="00ED3253"/>
    <w:rsid w:val="00ED581E"/>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8488-socialo-pakalpojumu-un-socialas-palidzibas-liku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ta/id/68488-socialo-pakalpojumu-un-socialas-palidzibas-likums" TargetMode="External"/><Relationship Id="rId4" Type="http://schemas.openxmlformats.org/officeDocument/2006/relationships/webSettings" Target="webSettings.xml"/><Relationship Id="rId9" Type="http://schemas.openxmlformats.org/officeDocument/2006/relationships/hyperlink" Target="https://likumi.lv/ta/id/68488-socialo-pakalpojumu-un-socialas-palidzib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1275</TotalTime>
  <Pages>2</Pages>
  <Words>3895</Words>
  <Characters>2221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529</cp:revision>
  <dcterms:created xsi:type="dcterms:W3CDTF">2024-09-06T08:06:00Z</dcterms:created>
  <dcterms:modified xsi:type="dcterms:W3CDTF">2025-12-18T11:01:00Z</dcterms:modified>
</cp:coreProperties>
</file>